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 w:val="0"/>
        <w:spacing w:before="312" w:beforeLines="100" w:line="360" w:lineRule="auto"/>
        <w:jc w:val="center"/>
        <w:rPr>
          <w:rFonts w:hint="eastAsia"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“20</w:t>
      </w:r>
      <w:r>
        <w:rPr>
          <w:rFonts w:ascii="方正小标宋简体" w:hAnsi="仿宋_GB2312" w:eastAsia="方正小标宋简体"/>
          <w:sz w:val="36"/>
          <w:szCs w:val="36"/>
        </w:rPr>
        <w:t>22</w:t>
      </w:r>
      <w:r>
        <w:rPr>
          <w:rFonts w:hint="eastAsia" w:ascii="方正小标宋简体" w:hAnsi="仿宋_GB2312" w:eastAsia="方正小标宋简体"/>
          <w:sz w:val="36"/>
          <w:szCs w:val="36"/>
        </w:rPr>
        <w:t>年度工程建设行业信息化典型案例”名单</w:t>
      </w:r>
    </w:p>
    <w:p>
      <w:pPr>
        <w:widowControl w:val="0"/>
        <w:spacing w:line="360" w:lineRule="auto"/>
        <w:rPr>
          <w:rFonts w:ascii="黑体" w:hAnsi="黑体" w:eastAsia="黑体"/>
          <w:sz w:val="36"/>
          <w:szCs w:val="36"/>
        </w:rPr>
      </w:pPr>
    </w:p>
    <w:p>
      <w:pPr>
        <w:widowControl w:val="0"/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一、企业管理信息化典型案例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1.中建八局第一建设有限公司——以综合计划为主线，赋能项目全过程管控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2.中交第一航务工程局有限公司——</w:t>
      </w:r>
      <w:r>
        <w:rPr>
          <w:rFonts w:ascii="仿宋_GB2312" w:hAnsi="宋体" w:eastAsia="仿宋_GB2312"/>
          <w:sz w:val="30"/>
          <w:szCs w:val="30"/>
        </w:rPr>
        <w:t>以业务为中心，强化协同创新，业数深度融合</w:t>
      </w:r>
      <w:r>
        <w:rPr>
          <w:rFonts w:hint="eastAsia" w:ascii="仿宋_GB2312" w:hAnsi="宋体" w:eastAsia="仿宋_GB2312"/>
          <w:sz w:val="30"/>
          <w:szCs w:val="30"/>
        </w:rPr>
        <w:t>，</w:t>
      </w:r>
      <w:r>
        <w:rPr>
          <w:rFonts w:ascii="仿宋_GB2312" w:hAnsi="宋体" w:eastAsia="仿宋_GB2312"/>
          <w:sz w:val="30"/>
          <w:szCs w:val="30"/>
        </w:rPr>
        <w:t>赋能项目高质量管理</w:t>
      </w:r>
    </w:p>
    <w:p>
      <w:pPr>
        <w:widowControl w:val="0"/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二、智能建造项目典型案例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中铁建工集团有限公司</w:t>
      </w:r>
      <w:r>
        <w:rPr>
          <w:rFonts w:ascii="仿宋_GB2312" w:hAnsi="宋体" w:eastAsia="仿宋_GB2312"/>
          <w:sz w:val="30"/>
          <w:szCs w:val="30"/>
        </w:rPr>
        <w:t>——</w:t>
      </w:r>
      <w:r>
        <w:rPr>
          <w:rFonts w:hint="eastAsia" w:ascii="仿宋_GB2312" w:hAnsi="宋体" w:eastAsia="仿宋_GB2312"/>
          <w:sz w:val="30"/>
          <w:szCs w:val="30"/>
        </w:rPr>
        <w:t>广州铁路枢纽新建广州白云站（棠溪站）工程白云站站房及相关工程（BYZSG3 标）</w:t>
      </w:r>
      <w:r>
        <w:rPr>
          <w:rFonts w:ascii="仿宋_GB2312" w:hAnsi="宋体" w:eastAsia="仿宋_GB2312"/>
          <w:sz w:val="30"/>
          <w:szCs w:val="30"/>
        </w:rPr>
        <w:br w:type="textWrapping"/>
      </w:r>
      <w:r>
        <w:rPr>
          <w:rFonts w:ascii="仿宋_GB2312" w:hAnsi="宋体" w:eastAsia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2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中铁建工集团有限公司</w:t>
      </w:r>
      <w:r>
        <w:rPr>
          <w:rFonts w:ascii="仿宋_GB2312" w:hAnsi="宋体" w:eastAsia="仿宋_GB2312"/>
          <w:sz w:val="30"/>
          <w:szCs w:val="30"/>
        </w:rPr>
        <w:t>——</w:t>
      </w:r>
      <w:r>
        <w:rPr>
          <w:rFonts w:hint="eastAsia" w:ascii="仿宋_GB2312" w:hAnsi="宋体" w:eastAsia="仿宋_GB2312"/>
          <w:sz w:val="30"/>
          <w:szCs w:val="30"/>
        </w:rPr>
        <w:t>城市副中心图书馆项目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中铁建工集团有限公司</w:t>
      </w:r>
      <w:r>
        <w:rPr>
          <w:rFonts w:ascii="仿宋_GB2312" w:hAnsi="宋体" w:eastAsia="仿宋_GB2312"/>
          <w:sz w:val="30"/>
          <w:szCs w:val="30"/>
        </w:rPr>
        <w:t>——</w:t>
      </w:r>
      <w:r>
        <w:rPr>
          <w:rFonts w:hint="eastAsia" w:ascii="仿宋_GB2312" w:hAnsi="宋体" w:eastAsia="仿宋_GB2312"/>
          <w:sz w:val="30"/>
          <w:szCs w:val="30"/>
        </w:rPr>
        <w:t>北京城市副中心站综合交通枢纽工程02标段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中国建筑一局（集团）有限公司、中建一局集团华南建设有限公司</w:t>
      </w:r>
      <w:r>
        <w:rPr>
          <w:rFonts w:ascii="仿宋_GB2312" w:hAnsi="宋体" w:eastAsia="仿宋_GB2312"/>
          <w:sz w:val="30"/>
          <w:szCs w:val="30"/>
        </w:rPr>
        <w:t>——</w:t>
      </w:r>
      <w:r>
        <w:rPr>
          <w:rFonts w:hint="eastAsia" w:ascii="仿宋_GB2312" w:hAnsi="宋体" w:eastAsia="仿宋_GB2312"/>
          <w:sz w:val="30"/>
          <w:szCs w:val="30"/>
        </w:rPr>
        <w:t>安居凤凰苑项目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5.中国建筑第四工程局有限公司</w:t>
      </w:r>
      <w:r>
        <w:rPr>
          <w:rFonts w:ascii="仿宋_GB2312" w:hAnsi="宋体" w:eastAsia="仿宋_GB2312"/>
          <w:sz w:val="30"/>
          <w:szCs w:val="30"/>
        </w:rPr>
        <w:t>——</w:t>
      </w:r>
      <w:r>
        <w:rPr>
          <w:rFonts w:hint="eastAsia" w:ascii="仿宋_GB2312" w:hAnsi="宋体" w:eastAsia="仿宋_GB2312"/>
          <w:sz w:val="30"/>
          <w:szCs w:val="30"/>
        </w:rPr>
        <w:t>三一云城一期项目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中建三局集团有限公司——广东美术馆、广东非物质文化遗产展示中心、广东文学馆“三馆合一”项目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中建三局科创产业发展有限公司——武汉市硚口区易家墩村还建房项目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中铁十四局集团有限公司——东六环（京哈高速-潞苑北大街）改造工程第5标段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中铁建设集团有限公司——新建福厦铁路厦门北站房屋建筑及配套工程FXFJ-4标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中国建筑四工程局有限公司——空天动力创新产业园项目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11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中建二局第三建筑工程有限公司——No.2014G34</w:t>
      </w:r>
      <w:r>
        <w:rPr>
          <w:rFonts w:ascii="仿宋_GB2312" w:hAnsi="宋体" w:eastAsia="仿宋_GB2312"/>
          <w:sz w:val="30"/>
          <w:szCs w:val="30"/>
        </w:rPr>
        <w:t>B</w:t>
      </w:r>
      <w:r>
        <w:rPr>
          <w:rFonts w:hint="eastAsia" w:ascii="仿宋_GB2312" w:hAnsi="宋体" w:eastAsia="仿宋_GB2312"/>
          <w:sz w:val="30"/>
          <w:szCs w:val="30"/>
        </w:rPr>
        <w:t>地块工程总承包项目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12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中建二局华东有限公司——NO.2020G10地块项目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13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中国建筑第八工程局有限公司华北分公司——广交会展馆四期展馆扩建项目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14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中国建筑第二工程局有限公司——珠海机场改扩建工程（一标段）-航站楼土建工程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15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中建二局第三建筑工程有限公司——河北建投雄安·金湖未来城项目第三、四标段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16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上海隧道工程有限公司——妈湾跨海通道1标段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17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中国建筑第八工程局有限公司西南分公司——独角兽岛园区二批次项目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18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中建二局第三建筑工程有限公司——太湖湾单元TH-08-02-04号地块开发建设项目（次地标）工程总承包（EPC）项目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19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中国华西企业有限公司——鸿荣源博誉府（A812-1039）、鸿荣源博誉府（A812-1040）、宝山时代大厦项目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20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北京建工集团有限责任公司——城市副中心剧院项目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21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北京建工集团有限责任公司——国家会议中心二期项目主体部分（会展中心等2项）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22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成都建工第四建筑工程有限公司——成都空港产业服务区建设项目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3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中国五冶集团有限公司——成都金融创新中心项目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24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北京建工集团有限责任公司——北京工人体育场改造复建项目（一期）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25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北京市政路桥股份有限公司——国道109新线高速公路（西六环路－市界段）工程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26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中国电建市政建设集团有限公司——肯尼亚基布韦济-乌苏埃尼（330公里）公路升级工程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27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中国电建集团华东勘测设计研究院有限公司——绍兴上虞鸿雁社区回迁房及社区中心项目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28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浙江省建工集团有限责任公司——杭政储出【2017】37号地块商业商务用房工程总承包（EPC）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29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巨匠建设集团股份有限公司——新澳、新凤鸣总部大楼项目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30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天津港第二集装箱码头有限公司、天津港航工程有限公司——天津港北疆港区C段智能化集装箱码头工程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31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中交第一航务工程局有限公司——钦州港大榄坪南9号10号泊位工程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32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中交第一航务工程局有限公司——大连湾海底隧道工程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33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中交第一航务工程局有限公司——深圳至中山跨江通道主体工程（S09标）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34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中国水利水电第八工程局有限公司、中国电建集团中南勘测设计研究院有限公司——湖南省沅水五强溪水电站扩机工程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35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中建新疆建工（集团）有限公司——白云城投总部大厦项目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36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中铁四局集团第一工程有限公司——汉川东制梁场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37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深圳市建工集团股份有限公司——深圳清华大学研究院新大楼建设项目施工总承包工程</w:t>
      </w:r>
    </w:p>
    <w:p>
      <w:pPr>
        <w:widowControl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8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深圳市华与科工集团有限公司</w:t>
      </w:r>
      <w:r>
        <w:rPr>
          <w:rFonts w:ascii="仿宋_GB2312" w:hAnsi="宋体" w:eastAsia="仿宋_GB2312"/>
          <w:sz w:val="30"/>
          <w:szCs w:val="30"/>
        </w:rPr>
        <w:t>——</w:t>
      </w:r>
      <w:r>
        <w:rPr>
          <w:rFonts w:hint="eastAsia" w:ascii="仿宋_GB2312" w:hAnsi="宋体" w:eastAsia="仿宋_GB2312"/>
          <w:sz w:val="30"/>
          <w:szCs w:val="30"/>
        </w:rPr>
        <w:t>原光明农场职工二期发展用地TFY23地块主体工程</w:t>
      </w:r>
    </w:p>
    <w:p>
      <w:pPr>
        <w:spacing w:line="360" w:lineRule="auto"/>
        <w:ind w:firstLine="656" w:firstLineChars="200"/>
        <w:rPr>
          <w:rFonts w:ascii="仿宋_GB2312" w:hAnsi="仿宋_GB2312" w:eastAsia="仿宋_GB2312"/>
          <w:spacing w:val="4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700" w:bottom="113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536319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GRkNjkxYTc4MTMxY2ZmZTYxZTM2ZmEwZGQ3Y2EifQ=="/>
  </w:docVars>
  <w:rsids>
    <w:rsidRoot w:val="00000000"/>
    <w:rsid w:val="3281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2023-03-28T07:10:23Z</dcterms:created>
  <dc:creator>DELL</dc:creator>
  <cp:lastModifiedBy>From Y to Y</cp:lastModifiedBy>
  <dcterms:modified xsi:type="dcterms:W3CDTF">2023-03-28T07:10:29Z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DEFEA5B986124301B721FCF3414F5CFE</vt:lpwstr>
  </property>
</Properties>
</file>